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0" w:rsidRPr="003F5967" w:rsidRDefault="00330D00" w:rsidP="00B52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</w:p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52EE5" w:rsidRPr="00B52EE5" w:rsidRDefault="00B52EE5" w:rsidP="00B52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52EE5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B52EE5" w:rsidRPr="00B52EE5" w:rsidRDefault="00B52EE5" w:rsidP="00B52EE5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52EE5">
          <w:rPr>
            <w:bCs/>
            <w:szCs w:val="28"/>
            <w:lang w:eastAsia="en-US"/>
          </w:rPr>
          <w:t>2004 г</w:t>
        </w:r>
      </w:smartTag>
      <w:r w:rsidRPr="00B52EE5">
        <w:rPr>
          <w:bCs/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B52EE5">
          <w:rPr>
            <w:bCs/>
            <w:szCs w:val="28"/>
            <w:lang w:eastAsia="en-US"/>
          </w:rPr>
          <w:t>2005 г</w:t>
        </w:r>
      </w:smartTag>
      <w:r w:rsidRPr="00B52EE5">
        <w:rPr>
          <w:bCs/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52EE5">
          <w:rPr>
            <w:bCs/>
            <w:szCs w:val="28"/>
            <w:lang w:eastAsia="en-US"/>
          </w:rPr>
          <w:t>2005 г</w:t>
        </w:r>
      </w:smartTag>
      <w:r w:rsidRPr="00B52EE5">
        <w:rPr>
          <w:bCs/>
          <w:szCs w:val="28"/>
          <w:lang w:eastAsia="en-US"/>
        </w:rPr>
        <w:t>.  №1 (часть I) ст. 16);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52EE5">
          <w:rPr>
            <w:bCs/>
            <w:szCs w:val="28"/>
            <w:lang w:eastAsia="en-US"/>
          </w:rPr>
          <w:t>2001 г</w:t>
        </w:r>
      </w:smartTag>
      <w:r w:rsidRPr="00B52EE5">
        <w:rPr>
          <w:bCs/>
          <w:szCs w:val="28"/>
          <w:lang w:eastAsia="en-US"/>
        </w:rPr>
        <w:t>. № 211-212);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B52EE5" w:rsidRPr="00B52EE5" w:rsidRDefault="00B52EE5" w:rsidP="00B52EE5">
      <w:pPr>
        <w:ind w:firstLine="708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B52EE5" w:rsidRPr="00B52EE5" w:rsidRDefault="00B52EE5" w:rsidP="00B52EE5">
      <w:pPr>
        <w:ind w:firstLine="284"/>
        <w:jc w:val="both"/>
        <w:rPr>
          <w:bCs/>
          <w:szCs w:val="28"/>
          <w:lang w:eastAsia="en-US"/>
        </w:rPr>
      </w:pPr>
      <w:r w:rsidRPr="00B52EE5">
        <w:rPr>
          <w:bCs/>
          <w:szCs w:val="28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52EE5" w:rsidRPr="00B52EE5" w:rsidRDefault="00B52EE5" w:rsidP="00B52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E5">
        <w:rPr>
          <w:rFonts w:ascii="Times New Roman" w:hAnsi="Times New Roman" w:cs="Times New Roman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B52EE5" w:rsidRPr="00B52EE5" w:rsidRDefault="00B52EE5" w:rsidP="00B52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E5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52EE5" w:rsidRPr="00B52EE5" w:rsidRDefault="00B52EE5" w:rsidP="00B52EE5">
      <w:pPr>
        <w:ind w:firstLine="708"/>
        <w:jc w:val="both"/>
        <w:rPr>
          <w:szCs w:val="28"/>
        </w:rPr>
      </w:pPr>
      <w:r w:rsidRPr="00B52EE5">
        <w:rPr>
          <w:bCs/>
          <w:szCs w:val="28"/>
          <w:lang w:eastAsia="en-US"/>
        </w:rPr>
        <w:t xml:space="preserve">- </w:t>
      </w:r>
      <w:hyperlink r:id="rId7" w:history="1">
        <w:r w:rsidRPr="00B52EE5">
          <w:rPr>
            <w:rStyle w:val="ac"/>
            <w:bCs/>
            <w:color w:val="auto"/>
            <w:szCs w:val="28"/>
            <w:lang w:eastAsia="en-US"/>
          </w:rPr>
          <w:t>постановление</w:t>
        </w:r>
      </w:hyperlink>
      <w:r w:rsidRPr="00B52EE5">
        <w:rPr>
          <w:bCs/>
          <w:szCs w:val="28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B52EE5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:rsidR="00B52EE5" w:rsidRPr="00B52EE5" w:rsidRDefault="00B52EE5" w:rsidP="00B52E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2EE5">
        <w:rPr>
          <w:szCs w:val="28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B52EE5" w:rsidRPr="00B52EE5" w:rsidRDefault="00B52EE5" w:rsidP="00B52E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2EE5">
        <w:rPr>
          <w:szCs w:val="28"/>
        </w:rPr>
        <w:t xml:space="preserve"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</w:t>
      </w:r>
      <w:r w:rsidRPr="00B52EE5">
        <w:rPr>
          <w:szCs w:val="28"/>
        </w:rPr>
        <w:lastRenderedPageBreak/>
        <w:t>http://www.pravo.gov.ru, 28.05.2015, "Собрание законодательства РФ", 01.06.2015, N 22, ст. 3227);</w:t>
      </w:r>
    </w:p>
    <w:p w:rsidR="00B52EE5" w:rsidRPr="00B52EE5" w:rsidRDefault="00B52EE5" w:rsidP="00B52EE5">
      <w:pPr>
        <w:ind w:firstLine="567"/>
        <w:jc w:val="both"/>
        <w:rPr>
          <w:szCs w:val="28"/>
        </w:rPr>
      </w:pPr>
      <w:r w:rsidRPr="00B52EE5">
        <w:rPr>
          <w:szCs w:val="28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B52EE5" w:rsidRPr="00B52EE5" w:rsidRDefault="00B52EE5" w:rsidP="00B52E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52EE5">
        <w:rPr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B52EE5" w:rsidRPr="00B52EE5" w:rsidRDefault="00B52EE5" w:rsidP="00B52EE5">
      <w:pPr>
        <w:ind w:firstLine="567"/>
        <w:jc w:val="both"/>
        <w:rPr>
          <w:szCs w:val="28"/>
        </w:rPr>
      </w:pPr>
      <w:r w:rsidRPr="00B52EE5">
        <w:rPr>
          <w:bCs/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B52EE5">
        <w:rPr>
          <w:szCs w:val="28"/>
        </w:rPr>
        <w:t>(«Курская правда», № 4-5, 11.01.2003);</w:t>
      </w:r>
    </w:p>
    <w:p w:rsidR="00B52EE5" w:rsidRPr="00B52EE5" w:rsidRDefault="00B52EE5" w:rsidP="00B52EE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52EE5">
        <w:rPr>
          <w:szCs w:val="28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30D00" w:rsidRPr="007116EB" w:rsidRDefault="001A0B53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>
        <w:t>-Постановление Администрации Успен</w:t>
      </w:r>
      <w:r w:rsidR="00330D00">
        <w:t>ского сельсовета Касторенского района</w:t>
      </w:r>
      <w:r w:rsidR="00330D00" w:rsidRPr="007116EB">
        <w:t xml:space="preserve"> Курской области от </w:t>
      </w:r>
      <w:r w:rsidR="00A91219">
        <w:t>30</w:t>
      </w:r>
      <w:r w:rsidR="00330D00">
        <w:t>.</w:t>
      </w:r>
      <w:r w:rsidR="00A91219">
        <w:t>10</w:t>
      </w:r>
      <w:r w:rsidR="00330D00">
        <w:t>.201</w:t>
      </w:r>
      <w:r w:rsidR="00A91219">
        <w:t>8</w:t>
      </w:r>
      <w:r w:rsidR="003F1CED">
        <w:t xml:space="preserve"> </w:t>
      </w:r>
      <w:r w:rsidR="00330D00">
        <w:t>г.</w:t>
      </w:r>
      <w:r w:rsidR="003F1CED">
        <w:t xml:space="preserve"> </w:t>
      </w:r>
      <w:r w:rsidR="00330D00" w:rsidRPr="007116EB">
        <w:t xml:space="preserve">№ </w:t>
      </w:r>
      <w:r w:rsidR="003F1CED">
        <w:t>84</w:t>
      </w:r>
      <w:r w:rsidR="00330D00" w:rsidRPr="007116EB"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3F1CED">
        <w:t xml:space="preserve"> и порядка проведения экспертизы проектов административных регламентов предоставления муниципальных услуг</w:t>
      </w:r>
      <w:r w:rsidR="00330D00" w:rsidRPr="007116EB">
        <w:t>»;</w:t>
      </w:r>
    </w:p>
    <w:p w:rsidR="003F1CED" w:rsidRPr="003F1CED" w:rsidRDefault="003F1CED" w:rsidP="003F1CED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Style w:val="a5"/>
          <w:b w:val="0"/>
          <w:bCs w:val="0"/>
          <w:kern w:val="1"/>
        </w:rPr>
      </w:pPr>
      <w:r>
        <w:t>-</w:t>
      </w:r>
      <w:r w:rsidRPr="00F175C9">
        <w:rPr>
          <w:szCs w:val="28"/>
        </w:rPr>
        <w:t xml:space="preserve"> Постановлением Администрации  Успенского  сельсовета Каст</w:t>
      </w:r>
      <w:r w:rsidRPr="00F175C9">
        <w:rPr>
          <w:szCs w:val="28"/>
        </w:rPr>
        <w:t>о</w:t>
      </w:r>
      <w:r w:rsidRPr="00F175C9">
        <w:rPr>
          <w:szCs w:val="28"/>
        </w:rPr>
        <w:t>ренского  района Курской области от  14.02.2013г. № 3  «Об утверждении Положения об особенностях подачи и рассмотрения жалоб на решения и действия (бездействие) Администрации  Успенского сельсовета  Каст</w:t>
      </w:r>
      <w:r w:rsidRPr="00F175C9">
        <w:rPr>
          <w:szCs w:val="28"/>
        </w:rPr>
        <w:t>о</w:t>
      </w:r>
      <w:r w:rsidRPr="00F175C9">
        <w:rPr>
          <w:szCs w:val="28"/>
        </w:rPr>
        <w:t>ренского  района Курской области и ее должностных лиц, муниципальных служащих, замещающих должности муниципальной службы в Администрации  Успенского сельсовета   Касторенского  района Курской обла</w:t>
      </w:r>
      <w:r w:rsidRPr="00F175C9">
        <w:rPr>
          <w:szCs w:val="28"/>
        </w:rPr>
        <w:t>с</w:t>
      </w:r>
      <w:r w:rsidRPr="00F175C9">
        <w:rPr>
          <w:szCs w:val="28"/>
        </w:rPr>
        <w:t>ти».</w:t>
      </w:r>
    </w:p>
    <w:p w:rsidR="002966D2" w:rsidRPr="00330D00" w:rsidRDefault="003F1CED" w:rsidP="003F1CED">
      <w:pPr>
        <w:rPr>
          <w:szCs w:val="28"/>
        </w:rPr>
      </w:pPr>
      <w:r>
        <w:rPr>
          <w:rStyle w:val="a5"/>
          <w:rFonts w:eastAsia="Calibri"/>
          <w:b w:val="0"/>
          <w:bCs w:val="0"/>
          <w:color w:val="000000"/>
          <w:szCs w:val="28"/>
        </w:rPr>
        <w:tab/>
      </w:r>
      <w:r w:rsidRPr="00AD505B">
        <w:rPr>
          <w:rStyle w:val="a5"/>
          <w:rFonts w:eastAsia="Calibri"/>
          <w:b w:val="0"/>
          <w:bCs w:val="0"/>
          <w:color w:val="000000"/>
          <w:szCs w:val="28"/>
        </w:rPr>
        <w:t xml:space="preserve">- </w:t>
      </w:r>
      <w:r>
        <w:rPr>
          <w:rStyle w:val="a5"/>
          <w:rFonts w:eastAsia="Calibri"/>
          <w:b w:val="0"/>
          <w:bCs w:val="0"/>
          <w:color w:val="000000"/>
          <w:szCs w:val="28"/>
        </w:rPr>
        <w:t xml:space="preserve"> </w:t>
      </w:r>
      <w:r w:rsidRPr="00F175C9">
        <w:rPr>
          <w:szCs w:val="28"/>
        </w:rPr>
        <w:t>Уставом муниципального образования «Успенский  сельсовет» Касторенского   района Курской области (принят решением  Собрания д</w:t>
      </w:r>
      <w:r w:rsidRPr="00F175C9">
        <w:rPr>
          <w:szCs w:val="28"/>
        </w:rPr>
        <w:t>е</w:t>
      </w:r>
      <w:r w:rsidRPr="00F175C9">
        <w:rPr>
          <w:szCs w:val="28"/>
        </w:rPr>
        <w:t xml:space="preserve">путатов  Успенского   сельсовета Курского района Курской области от 25.05.2005 № 5, зарегистрирован в </w:t>
      </w:r>
      <w:r w:rsidRPr="00F175C9">
        <w:rPr>
          <w:rFonts w:ascii="Times New Roman CYR" w:hAnsi="Times New Roman CYR" w:cs="Times New Roman CYR"/>
          <w:szCs w:val="28"/>
        </w:rPr>
        <w:t>Главном управлении Министерства  юстиции Российской Федерации по Центральному федеральному округу 11 ноября 2005 г., государственный регистрационный № ru.465083232005001</w:t>
      </w:r>
      <w:r w:rsidRPr="003F7D2F">
        <w:t xml:space="preserve">  </w:t>
      </w:r>
      <w:r>
        <w:rPr>
          <w:rStyle w:val="a5"/>
          <w:rFonts w:eastAsia="Calibri"/>
          <w:b w:val="0"/>
          <w:bCs w:val="0"/>
          <w:color w:val="000000"/>
          <w:szCs w:val="28"/>
        </w:rPr>
        <w:t xml:space="preserve"> </w:t>
      </w:r>
    </w:p>
    <w:sectPr w:rsidR="002966D2" w:rsidRPr="00330D00" w:rsidSect="005F393B">
      <w:headerReference w:type="even" r:id="rId8"/>
      <w:headerReference w:type="default" r:id="rId9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11" w:rsidRDefault="006F6311">
      <w:r>
        <w:separator/>
      </w:r>
    </w:p>
  </w:endnote>
  <w:endnote w:type="continuationSeparator" w:id="1">
    <w:p w:rsidR="006F6311" w:rsidRDefault="006F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11" w:rsidRDefault="006F6311">
      <w:r>
        <w:separator/>
      </w:r>
    </w:p>
  </w:footnote>
  <w:footnote w:type="continuationSeparator" w:id="1">
    <w:p w:rsidR="006F6311" w:rsidRDefault="006F6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BE204F" w:rsidP="00E569D5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330D00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 w:rsidR="00330D00">
      <w:rPr>
        <w:rStyle w:val="ab"/>
        <w:rFonts w:eastAsiaTheme="majorEastAsia"/>
        <w:noProof/>
      </w:rPr>
      <w:t>1</w:t>
    </w:r>
    <w:r>
      <w:rPr>
        <w:rStyle w:val="ab"/>
        <w:rFonts w:eastAsiaTheme="majorEastAsia"/>
      </w:rPr>
      <w:fldChar w:fldCharType="end"/>
    </w:r>
  </w:p>
  <w:p w:rsidR="00C458CF" w:rsidRDefault="006F63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Pr="00645D60" w:rsidRDefault="00BE204F" w:rsidP="00E569D5">
    <w:pPr>
      <w:pStyle w:val="a9"/>
      <w:framePr w:wrap="around" w:vAnchor="text" w:hAnchor="margin" w:xAlign="center" w:y="1"/>
      <w:rPr>
        <w:rStyle w:val="ab"/>
        <w:rFonts w:eastAsiaTheme="majorEastAsia"/>
        <w:sz w:val="24"/>
        <w:szCs w:val="24"/>
      </w:rPr>
    </w:pPr>
    <w:r w:rsidRPr="00645D60">
      <w:rPr>
        <w:rStyle w:val="ab"/>
        <w:rFonts w:eastAsiaTheme="majorEastAsia"/>
        <w:sz w:val="24"/>
        <w:szCs w:val="24"/>
      </w:rPr>
      <w:fldChar w:fldCharType="begin"/>
    </w:r>
    <w:r w:rsidR="00330D00" w:rsidRPr="00645D60">
      <w:rPr>
        <w:rStyle w:val="ab"/>
        <w:rFonts w:eastAsiaTheme="majorEastAsia"/>
        <w:sz w:val="24"/>
        <w:szCs w:val="24"/>
      </w:rPr>
      <w:instrText xml:space="preserve">PAGE  </w:instrText>
    </w:r>
    <w:r w:rsidRPr="00645D60">
      <w:rPr>
        <w:rStyle w:val="ab"/>
        <w:rFonts w:eastAsiaTheme="majorEastAsia"/>
        <w:sz w:val="24"/>
        <w:szCs w:val="24"/>
      </w:rPr>
      <w:fldChar w:fldCharType="separate"/>
    </w:r>
    <w:r w:rsidR="003F1CED">
      <w:rPr>
        <w:rStyle w:val="ab"/>
        <w:rFonts w:eastAsiaTheme="majorEastAsia"/>
        <w:noProof/>
        <w:sz w:val="24"/>
        <w:szCs w:val="24"/>
      </w:rPr>
      <w:t>2</w:t>
    </w:r>
    <w:r w:rsidRPr="00645D60">
      <w:rPr>
        <w:rStyle w:val="ab"/>
        <w:rFonts w:eastAsiaTheme="majorEastAsia"/>
        <w:sz w:val="24"/>
        <w:szCs w:val="24"/>
      </w:rPr>
      <w:fldChar w:fldCharType="end"/>
    </w:r>
  </w:p>
  <w:p w:rsidR="00C458CF" w:rsidRDefault="006F6311" w:rsidP="00E569D5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B6E53"/>
    <w:rsid w:val="001A0B53"/>
    <w:rsid w:val="001B6E53"/>
    <w:rsid w:val="002966D2"/>
    <w:rsid w:val="00330D00"/>
    <w:rsid w:val="003D1CA0"/>
    <w:rsid w:val="003F1CED"/>
    <w:rsid w:val="006F6311"/>
    <w:rsid w:val="00816B26"/>
    <w:rsid w:val="00A91219"/>
    <w:rsid w:val="00B52EE5"/>
    <w:rsid w:val="00BE204F"/>
    <w:rsid w:val="00C64627"/>
    <w:rsid w:val="00D8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71E455DCBF98F5C8D5A6938D19EC060857AC452BF42127497871ADAV4V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97E2-63B1-462E-8C74-1AD5329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</cp:revision>
  <dcterms:created xsi:type="dcterms:W3CDTF">2018-11-27T12:59:00Z</dcterms:created>
  <dcterms:modified xsi:type="dcterms:W3CDTF">2019-10-03T11:59:00Z</dcterms:modified>
</cp:coreProperties>
</file>